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Group-8</w:t>
      </w:r>
    </w:p>
    <w:p>
      <w:pPr>
        <w:spacing w:before="0" w:after="160" w:line="259"/>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HackTheBox Challenge </w:t>
      </w:r>
      <w:r>
        <w:rPr>
          <w:rFonts w:ascii="Arial" w:hAnsi="Arial" w:cs="Arial" w:eastAsia="Arial"/>
          <w:b/>
          <w:color w:val="auto"/>
          <w:spacing w:val="0"/>
          <w:position w:val="0"/>
          <w:sz w:val="22"/>
          <w:shd w:fill="auto" w:val="clear"/>
        </w:rPr>
        <w:t xml:space="preserve">–</w:t>
      </w:r>
      <w:r>
        <w:rPr>
          <w:rFonts w:ascii="Arial" w:hAnsi="Arial" w:cs="Arial" w:eastAsia="Arial"/>
          <w:b/>
          <w:color w:val="auto"/>
          <w:spacing w:val="0"/>
          <w:position w:val="0"/>
          <w:sz w:val="22"/>
          <w:shd w:fill="auto" w:val="clear"/>
        </w:rPr>
        <w:t xml:space="preserve"> SAW</w:t>
      </w: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made quite a lot of progress in achieving the HackTheBox challenge SAW; we have decompiled the app and analyzed the logic to understand its working. To do so, we used different tools like JADX, adb, and an Android emulator from Genymotion. We carefully analyzed and observed all possible vulnerabilities in the app.</w:t>
      </w: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Tools used:</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JADX Decompiler: We decompiled the Android application using JADX to view the source code. This helped us understand the functionality and possible vulnerabilities present in the application in an elaborate way.</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ADB (Android Debug Bridge): ADB was used to install and debug the Android system, providing a way for the Android emulator to connect to the installed SAW app. On the other hand, we had to give access to many debugging functions useful for dynamic analysis and log monitoring.</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Genymotion Android Emulator: Used to emulate an Android environment necessary to run the SAW app.</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ADB Logcat: ADB was used to track logcat output to obtain a live insight into the application's runtime behavior. The log messages were being monitored for any possibility of points of code execution, suspicious activities, or any irregular activities, which could have been an expression of malicious intent.</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BurpSuite: Burpsuite intercepts and analyzes the network going out from the app.</w:t>
      </w: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w:t>
      </w: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Environment setup:</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Set up the virtual environment for Android to run the SAW app, which is provided by HackTheBox. To do so we used Genymotion to create the android virtual environment.</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installed the app to the Android system.</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2">
          <v:rect xmlns:o="urn:schemas-microsoft-com:office:office" xmlns:v="urn:schemas-microsoft-com:vml" id="rectole0000000000" style="width:449.250000pt;height:266.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can see the installed SAW app in the Android virtual environment. However, when we tried to open the app, the app is not being opened.</w:t>
      </w:r>
    </w:p>
    <w:p>
      <w:pPr>
        <w:spacing w:before="0" w:after="160" w:line="259"/>
        <w:ind w:right="0" w:left="0" w:firstLine="0"/>
        <w:jc w:val="center"/>
        <w:rPr>
          <w:rFonts w:ascii="Arial" w:hAnsi="Arial" w:cs="Arial" w:eastAsia="Arial"/>
          <w:color w:val="auto"/>
          <w:spacing w:val="0"/>
          <w:position w:val="0"/>
          <w:sz w:val="22"/>
          <w:shd w:fill="auto" w:val="clear"/>
        </w:rPr>
      </w:pPr>
      <w:r>
        <w:object w:dxaOrig="5477" w:dyaOrig="11521">
          <v:rect xmlns:o="urn:schemas-microsoft-com:office:office" xmlns:v="urn:schemas-microsoft-com:vml" id="rectole0000000001" style="width:273.850000pt;height:576.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explicitly open the app, we have used an app called Activity Launcher to manually start the Android activity. Still, the app is not being opened. So, we decided to see whether any http requests are sent upon opening the app. To analyze the traffic, we have setup the proxy to tunnel the traffic through burp suite.</w:t>
      </w:r>
    </w:p>
    <w:p>
      <w:pPr>
        <w:spacing w:before="0" w:after="160" w:line="259"/>
        <w:ind w:right="0" w:left="0" w:firstLine="0"/>
        <w:jc w:val="left"/>
        <w:rPr>
          <w:rFonts w:ascii="Arial" w:hAnsi="Arial" w:cs="Arial" w:eastAsia="Arial"/>
          <w:color w:val="auto"/>
          <w:spacing w:val="0"/>
          <w:position w:val="0"/>
          <w:sz w:val="22"/>
          <w:shd w:fill="auto" w:val="clear"/>
        </w:rPr>
      </w:pPr>
      <w:r>
        <w:object w:dxaOrig="4179" w:dyaOrig="8791">
          <v:rect xmlns:o="urn:schemas-microsoft-com:office:office" xmlns:v="urn:schemas-microsoft-com:vml" id="rectole0000000002" style="width:208.950000pt;height:439.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color w:val="auto"/>
          <w:spacing w:val="0"/>
          <w:position w:val="0"/>
          <w:sz w:val="22"/>
          <w:shd w:fill="auto" w:val="clear"/>
        </w:rPr>
        <w:t xml:space="preserve">    </w:t>
      </w:r>
      <w:r>
        <w:object w:dxaOrig="4180" w:dyaOrig="8794">
          <v:rect xmlns:o="urn:schemas-microsoft-com:office:office" xmlns:v="urn:schemas-microsoft-com:vml" id="rectole0000000003" style="width:209.000000pt;height:439.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didn’t see any network going out from our app.</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04" style="width:449.250000pt;height:266.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we used reverse engineering and used tool JADX to decompile the apk, and to see the logic behind the app.</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05" style="width:449.250000pt;height:266.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have identified, the MainActivity is calling finish method if we don’t provide extra variables while opening the app.</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06" style="width:449.250000pt;height:266.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Arial" w:hAnsi="Arial" w:cs="Arial" w:eastAsia="Arial"/>
          <w:color w:val="auto"/>
          <w:spacing w:val="0"/>
          <w:position w:val="0"/>
          <w:sz w:val="22"/>
          <w:shd w:fill="auto" w:val="clear"/>
        </w:rPr>
      </w:pPr>
      <w:r>
        <w:object w:dxaOrig="8784" w:dyaOrig="3412">
          <v:rect xmlns:o="urn:schemas-microsoft-com:office:office" xmlns:v="urn:schemas-microsoft-com:vml" id="rectole0000000007" style="width:439.200000pt;height:170.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order to provide the extra key values while starting the MainActivity, we used adb shell to the activity of the app.</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08" style="width:449.250000pt;height:266.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Upon providing the extra key, the activity is opened, and we can see a popup with the click me button. However, upon clicking on the button, the app or the popup is being closed. </w:t>
      </w:r>
    </w:p>
    <w:p>
      <w:pPr>
        <w:spacing w:before="0" w:after="160" w:line="259"/>
        <w:ind w:right="0" w:left="0" w:firstLine="0"/>
        <w:jc w:val="left"/>
        <w:rPr>
          <w:rFonts w:ascii="Arial" w:hAnsi="Arial" w:cs="Arial" w:eastAsia="Arial"/>
          <w:color w:val="auto"/>
          <w:spacing w:val="0"/>
          <w:position w:val="0"/>
          <w:sz w:val="22"/>
          <w:shd w:fill="auto" w:val="clear"/>
        </w:rPr>
      </w:pPr>
      <w:r>
        <w:object w:dxaOrig="4572" w:dyaOrig="9619">
          <v:rect xmlns:o="urn:schemas-microsoft-com:office:office" xmlns:v="urn:schemas-microsoft-com:vml" id="rectole0000000009" style="width:228.600000pt;height:480.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analyze it, we used adb logcat, and we found out there is a FATAL Exception raised due to some permission denial, thus resulting in the app crashing.</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2">
          <v:rect xmlns:o="urn:schemas-microsoft-com:office:office" xmlns:v="urn:schemas-microsoft-com:vml" id="rectole0000000010" style="width:449.250000pt;height:266.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Investigation of Permission Denied Error: </w:t>
      </w:r>
      <w:r>
        <w:rPr>
          <w:rFonts w:ascii="Arial" w:hAnsi="Arial" w:cs="Arial" w:eastAsia="Arial"/>
          <w:color w:val="auto"/>
          <w:spacing w:val="0"/>
          <w:position w:val="0"/>
          <w:sz w:val="22"/>
          <w:shd w:fill="auto" w:val="clear"/>
        </w:rPr>
        <w:t xml:space="preserve">First, we will look at the root cause of the "Unable to add window android.view - permission denied for window type 2038" error. Mostly, the reason behind this type of error is that the application lacks permission to add a window overlay or draw over other applications. We shall check whether any such error is thrown by any malicious code or any legitimate functionality of the application conflicts with the policies of security on Android.</w:t>
      </w: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Behavioral Analysis: </w:t>
      </w:r>
      <w:r>
        <w:rPr>
          <w:rFonts w:ascii="Arial" w:hAnsi="Arial" w:cs="Arial" w:eastAsia="Arial"/>
          <w:color w:val="auto"/>
          <w:spacing w:val="0"/>
          <w:position w:val="0"/>
          <w:sz w:val="22"/>
          <w:shd w:fill="auto" w:val="clear"/>
        </w:rPr>
        <w:t xml:space="preserve">Conducting further behavioral analysis of the app will give helpful insights into its activities concerning the Android system and remote entities, including activities from the file system, communication between processes, and network traffic.</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Flag Identification: </w:t>
      </w:r>
      <w:r>
        <w:rPr>
          <w:rFonts w:ascii="Arial" w:hAnsi="Arial" w:cs="Arial" w:eastAsia="Arial"/>
          <w:color w:val="auto"/>
          <w:spacing w:val="0"/>
          <w:position w:val="0"/>
          <w:sz w:val="22"/>
          <w:shd w:fill="auto" w:val="clear"/>
        </w:rPr>
        <w:t xml:space="preserve">While proceeding with further analysis, we will look for signs or hints that point us to a possible location of the flag. These may range from strings and comments within the code but also extend to hidden functionalities that might hide a flag within the app.</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5832" w:dyaOrig="12268">
          <v:rect xmlns:o="urn:schemas-microsoft-com:office:office" xmlns:v="urn:schemas-microsoft-com:vml" id="rectole0000000011" style="width:291.600000pt;height:613.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have turned on in the app permissions and executed the command .</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4687">
          <v:rect xmlns:o="urn:schemas-microsoft-com:office:office" xmlns:v="urn:schemas-microsoft-com:vml" id="rectole0000000012" style="width:449.250000pt;height:234.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Arial" w:hAnsi="Arial" w:cs="Arial" w:eastAsia="Arial"/>
          <w:color w:val="auto"/>
          <w:spacing w:val="0"/>
          <w:position w:val="0"/>
          <w:sz w:val="22"/>
          <w:shd w:fill="auto" w:val="clear"/>
        </w:rPr>
      </w:pPr>
      <w:r>
        <w:object w:dxaOrig="5832" w:dyaOrig="12268">
          <v:rect xmlns:o="urn:schemas-microsoft-com:office:office" xmlns:v="urn:schemas-microsoft-com:vml" id="rectole0000000013" style="width:291.600000pt;height:613.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Arial" w:hAnsi="Arial" w:cs="Arial" w:eastAsia="Arial"/>
          <w:color w:val="auto"/>
          <w:spacing w:val="0"/>
          <w:position w:val="0"/>
          <w:sz w:val="22"/>
          <w:shd w:fill="auto" w:val="clear"/>
        </w:rPr>
      </w:pPr>
      <w:r>
        <w:object w:dxaOrig="5832" w:dyaOrig="12268">
          <v:rect xmlns:o="urn:schemas-microsoft-com:office:office" xmlns:v="urn:schemas-microsoft-com:vml" id="rectole0000000014" style="width:291.600000pt;height:613.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it got opened and we need to find the key value.</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1996">
          <v:rect xmlns:o="urn:schemas-microsoft-com:office:office" xmlns:v="urn:schemas-microsoft-com:vml" id="rectole0000000015" style="width:449.250000pt;height:99.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16" style="width:449.250000pt;height:266.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17" style="width:449.250000pt;height:266.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323">
          <v:rect xmlns:o="urn:schemas-microsoft-com:office:office" xmlns:v="urn:schemas-microsoft-com:vml" id="rectole0000000018" style="width:449.250000pt;height:266.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564">
          <v:rect xmlns:o="urn:schemas-microsoft-com:office:office" xmlns:v="urn:schemas-microsoft-com:vml" id="rectole0000000019" style="width:449.250000pt;height:278.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6451">
          <v:rect xmlns:o="urn:schemas-microsoft-com:office:office" xmlns:v="urn:schemas-microsoft-com:vml" id="rectole0000000020" style="width:449.250000pt;height:322.5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l                                               XREF[3]:     Entry Point(*),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_Z1aP7_JNIEnvP8_2:0001073c(R),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00011ac0(*)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00013768 0a 00 00        undefine</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 0b 00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00 00 18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00013768 0a              undefined10Ah                     [0]                               XREF[3]:     Entry Point(*),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_Z1aP7_JNIEnvP8_2:0001073c(R),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00011ac0(*)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00013769 00              undefined100h                     [1]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0001376a 00              undefined100h                     [2]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0001376b 00              undefined100h                     [3]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0001376c 0b              undefined10Bh                     [4]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0001376d 00              undefined100h                     [5]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0001376e 00              undefined100h                     [6]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0001376f 00              undefined100h                     [7]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00013770 18              undefined118h                     [8]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00013771 00              undefined100h                     [9]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00013772 00              undefined100h                     [10]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00013773 00              undefined100h                     [11]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00013774 0f              undefined10Fh                     [12]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00013775 00              undefined100h                     [13]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00013776 00              undefined100h                     [14]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00013777 00              undefined100h                     [15]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00013778 5e              undefined15Eh                     [16]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00013779 00              undefined100h                     [17]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0001377a 00              undefined100h                     [18]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0001377b 00              undefined100h                     [19]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0001377c 31              undefined131h                     [20]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0001377d 00              undefined100h                     [21]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0001377e 00              undefined100h                     [22]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0001377f 00              undefined100h                     [23]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00013780 0c              undefined10Ch                     [24]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00013781 00              undefined100h                     [25]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00013782 00              undefined100h                     [26]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00013783 00              undefined100h                     [27]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00013784 0f              undefined10Fh                     [28]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00013785 00              undefined100h                     [29]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00013786 00              undefined100h                     [30]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00013787 00              undefined100h                     [31]</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6492">
          <v:rect xmlns:o="urn:schemas-microsoft-com:office:office" xmlns:v="urn:schemas-microsoft-com:vml" id="rectole0000000021" style="width:449.250000pt;height:324.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m                                               XREF[3]:     Entry Point(*),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_Z1aP7_JNIEnvP8_2:00010742(R),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00011ac4(*)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00013788 6c 00 00        undefine</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00 67 00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00 00 28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00013788 6c              undefined16Ch                     [0]                               XREF[3]:     Entry Point(*),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_Z1aP7_JNIEnvP8_2:00010742(R),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00011ac4(*)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00013789 00              undefined100h                     [1]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0001378a 00              undefined100h                     [2]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0001378b 00              undefined100h                     [3]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0001378c 67              undefined167h                     [4]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0001378d 00              undefined100h                     [5]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0001378e 00              undefined100h                     [6]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0001378f 00              undefined100h                     [7]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00013790 28              undefined128h                     [8]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00013791 00              undefined100h                     [9]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00013792 00              undefined100h                     [10]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00013793 00              undefined100h                     [11]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00013794 6e              undefined16Eh                     [12]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00013795 00              undefined100h                     [13]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00013796 00              undefined100h                     [14]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00013797 00              undefined100h                     [15]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00013798 2a              undefined12Ah                     [16]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00013799 00              undefined100h                     [17]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0001379a 00              undefined100h                     [18]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0001379b 00              undefined100h                     [19]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0001379c 58              undefined158h                     [20]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0001379d 00              undefined100h                     [21]</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0001379e 00              undefined100h                     [22]</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0001379f 00              undefined100h                     [23]</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000137a0 62              undefined162h                     [24]</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000137a1 00              undefined100h                     [25]</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000137a2 00              undefined100h                     [26]</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000137a3 00              undefined100h                     [27]</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000137a4 68              undefined168h                     [28]</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000137a5 00              undefined100h                     [29]</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000137a6 00              undefined100h                     [30]</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000137a7 00              undefined100h                     [31]</w:t>
      </w:r>
    </w:p>
    <w:p>
      <w:pPr>
        <w:spacing w:before="0" w:after="160" w:line="259"/>
        <w:ind w:right="0" w:left="0" w:firstLine="0"/>
        <w:jc w:val="left"/>
        <w:rPr>
          <w:rFonts w:ascii="Arial" w:hAnsi="Arial" w:cs="Arial" w:eastAsia="Arial"/>
          <w:color w:val="auto"/>
          <w:spacing w:val="0"/>
          <w:position w:val="0"/>
          <w:sz w:val="22"/>
          <w:shd w:fill="auto" w:val="clear"/>
        </w:rPr>
      </w:pPr>
    </w:p>
    <w:p>
      <w:pPr>
        <w:numPr>
          <w:ilvl w:val="0"/>
          <w:numId w:val="5"/>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answer is passed to a String a , which is in public native class in classes.dex. we used Ghidra to decompile the compiled file. we checked the logic of 'a' function. we called other functions Z1ap7_JNIEnv98_1 and Z1_ap7_JNIEnvPB_2 which are having two parameters . Z1ap7_JNIEnvPB_2 contains l and m. we can see that these l and m values are in assembly language.we have used XOR calculator to convert them into ASCII and see the key value for it.</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5280">
          <v:rect xmlns:o="urn:schemas-microsoft-com:office:office" xmlns:v="urn:schemas-microsoft-com:vml" id="rectole0000000022" style="width:449.250000pt;height:264.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Arial" w:hAnsi="Arial" w:cs="Arial" w:eastAsia="Arial"/>
          <w:color w:val="auto"/>
          <w:spacing w:val="0"/>
          <w:position w:val="0"/>
          <w:sz w:val="22"/>
          <w:shd w:fill="auto" w:val="clear"/>
        </w:rPr>
      </w:pPr>
      <w:r>
        <w:object w:dxaOrig="5832" w:dyaOrig="11448">
          <v:rect xmlns:o="urn:schemas-microsoft-com:office:office" xmlns:v="urn:schemas-microsoft-com:vml" id="rectole0000000023" style="width:291.600000pt;height:572.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got the key value as fl0ating.</w: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4687">
          <v:rect xmlns:o="urn:schemas-microsoft-com:office:office" xmlns:v="urn:schemas-microsoft-com:vml" id="rectole0000000024" style="width:449.250000pt;height:234.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4687">
          <v:rect xmlns:o="urn:schemas-microsoft-com:office:office" xmlns:v="urn:schemas-microsoft-com:vml" id="rectole0000000025" style="width:449.250000pt;height:234.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7"/>
        </w:numPr>
        <w:spacing w:before="0" w:after="160" w:line="259"/>
        <w:ind w:right="0" w:left="720" w:hanging="360"/>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Now the file is stored in FILE_PATH_PREFIX where our flag is saved. a 'h' file is created and it has flag in it. we then used ADB tools went to that particular location and displayed contents. we got the flag as </w:t>
      </w:r>
      <w:r>
        <w:rPr>
          <w:rFonts w:ascii="Arial" w:hAnsi="Arial" w:cs="Arial" w:eastAsia="Arial"/>
          <w:b/>
          <w:color w:val="auto"/>
          <w:spacing w:val="0"/>
          <w:position w:val="0"/>
          <w:sz w:val="22"/>
          <w:shd w:fill="auto" w:val="clear"/>
        </w:rPr>
        <w:t xml:space="preserve">HTB{SawS0DCLing}.</w:t>
      </w: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985" w:dyaOrig="4667">
          <v:rect xmlns:o="urn:schemas-microsoft-com:office:office" xmlns:v="urn:schemas-microsoft-com:vml" id="rectole0000000026" style="width:449.250000pt;height:233.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8"/>
          <w:shd w:fill="auto" w:val="clear"/>
        </w:rPr>
        <w:t xml:space="preserve">Outcomes:</w:t>
      </w:r>
    </w:p>
    <w:p>
      <w:pPr>
        <w:numPr>
          <w:ilvl w:val="0"/>
          <w:numId w:val="10"/>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Enhanced understanding of dynamic code hiding and execution techniques.</w:t>
      </w:r>
    </w:p>
    <w:p>
      <w:pPr>
        <w:numPr>
          <w:ilvl w:val="0"/>
          <w:numId w:val="10"/>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Proficiency gained in analyzing Android applications and utilizing forensic tools.</w:t>
      </w:r>
    </w:p>
    <w:p>
      <w:pPr>
        <w:numPr>
          <w:ilvl w:val="0"/>
          <w:numId w:val="10"/>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Improved familiarity with native methods and their interaction with Java code.</w:t>
      </w:r>
    </w:p>
    <w:p>
      <w:pPr>
        <w:numPr>
          <w:ilvl w:val="0"/>
          <w:numId w:val="10"/>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Strengthened problem-solving skills crucial for cybersecurity challenges.</w:t>
      </w:r>
    </w:p>
    <w:p>
      <w:pPr>
        <w:numPr>
          <w:ilvl w:val="0"/>
          <w:numId w:val="10"/>
        </w:numPr>
        <w:spacing w:before="0" w:after="160" w:line="259"/>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Acquisition of knowledge applicable to future cybersecurity endeavors.</w:t>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Conclusion:</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Our journey through the SAW challenge has been a true testament to our perseverance and ingenuity in tackling complex technical problems. From deciphering the app's initial behavior to unraveling native methods and XOR checks, each step has been crucial in uncovering the hidden flag. With meticulous analysis and collaboration, we have successfully navigated through the intricacies of dynamic code execution.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5">
    <w:abstractNumId w:val="12"/>
  </w:num>
  <w:num w:numId="7">
    <w:abstractNumId w:val="6"/>
  </w:num>
  <w:num w:numId="1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styles.xml" Id="docRId5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numbering.xml" Id="docRId5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